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678E" w:rsidRPr="008A678E" w:rsidRDefault="008A678E" w:rsidP="008A678E">
      <w:pPr>
        <w:spacing w:line="480" w:lineRule="auto"/>
        <w:rPr>
          <w:rFonts w:ascii="Times New Roman" w:hAnsi="Times New Roman" w:cs="Times New Roman"/>
          <w:sz w:val="24"/>
          <w:szCs w:val="24"/>
          <w:lang w:val="en-AU"/>
        </w:rPr>
      </w:pPr>
    </w:p>
    <w:p w:rsidR="008A678E" w:rsidRPr="008A678E" w:rsidRDefault="008A678E" w:rsidP="008A678E">
      <w:pPr>
        <w:spacing w:line="480" w:lineRule="auto"/>
        <w:rPr>
          <w:rFonts w:ascii="Times New Roman" w:hAnsi="Times New Roman" w:cs="Times New Roman"/>
          <w:sz w:val="24"/>
          <w:szCs w:val="24"/>
          <w:lang w:val="en-AU"/>
        </w:rPr>
      </w:pPr>
    </w:p>
    <w:p w:rsidR="008A678E" w:rsidRPr="008A678E" w:rsidRDefault="008A678E" w:rsidP="008A678E">
      <w:pPr>
        <w:spacing w:line="480" w:lineRule="auto"/>
        <w:rPr>
          <w:rFonts w:ascii="Times New Roman" w:hAnsi="Times New Roman" w:cs="Times New Roman"/>
          <w:sz w:val="24"/>
          <w:szCs w:val="24"/>
          <w:lang w:val="en-AU"/>
        </w:rPr>
      </w:pPr>
    </w:p>
    <w:p w:rsidR="008A678E" w:rsidRDefault="008A678E" w:rsidP="008A678E">
      <w:pPr>
        <w:spacing w:line="480" w:lineRule="auto"/>
        <w:rPr>
          <w:rFonts w:ascii="Times New Roman" w:hAnsi="Times New Roman" w:cs="Times New Roman"/>
          <w:sz w:val="24"/>
          <w:szCs w:val="24"/>
          <w:lang w:val="en-AU"/>
        </w:rPr>
      </w:pPr>
    </w:p>
    <w:p w:rsidR="008A678E" w:rsidRPr="008A678E" w:rsidRDefault="008A678E" w:rsidP="008A678E">
      <w:pPr>
        <w:spacing w:line="480" w:lineRule="auto"/>
        <w:rPr>
          <w:rFonts w:ascii="Times New Roman" w:hAnsi="Times New Roman" w:cs="Times New Roman"/>
          <w:sz w:val="24"/>
          <w:szCs w:val="24"/>
          <w:lang w:val="en-AU"/>
        </w:rPr>
      </w:pPr>
    </w:p>
    <w:p w:rsidR="008A678E" w:rsidRPr="008A678E" w:rsidRDefault="008A678E" w:rsidP="008A678E">
      <w:pPr>
        <w:spacing w:line="480" w:lineRule="auto"/>
        <w:rPr>
          <w:rFonts w:ascii="Times New Roman" w:hAnsi="Times New Roman" w:cs="Times New Roman"/>
          <w:sz w:val="24"/>
          <w:szCs w:val="24"/>
          <w:lang w:val="en-AU"/>
        </w:rPr>
      </w:pPr>
    </w:p>
    <w:p w:rsidR="008A678E" w:rsidRPr="008A678E" w:rsidRDefault="008A678E" w:rsidP="008A678E">
      <w:pPr>
        <w:spacing w:line="480" w:lineRule="auto"/>
        <w:jc w:val="center"/>
        <w:rPr>
          <w:rFonts w:ascii="Times New Roman" w:hAnsi="Times New Roman" w:cs="Times New Roman"/>
          <w:sz w:val="24"/>
          <w:szCs w:val="24"/>
          <w:lang w:val="en-AU"/>
        </w:rPr>
      </w:pPr>
      <w:r w:rsidRPr="008A678E">
        <w:rPr>
          <w:rFonts w:ascii="Times New Roman" w:hAnsi="Times New Roman" w:cs="Times New Roman"/>
          <w:sz w:val="24"/>
          <w:szCs w:val="24"/>
          <w:lang w:val="en-AU"/>
        </w:rPr>
        <w:t>Itemized deductions</w:t>
      </w:r>
    </w:p>
    <w:p w:rsidR="008A678E" w:rsidRPr="008A678E" w:rsidRDefault="008A678E" w:rsidP="008A678E">
      <w:pPr>
        <w:spacing w:line="480" w:lineRule="auto"/>
        <w:jc w:val="center"/>
        <w:rPr>
          <w:rFonts w:ascii="Times New Roman" w:hAnsi="Times New Roman" w:cs="Times New Roman"/>
          <w:sz w:val="24"/>
          <w:szCs w:val="24"/>
          <w:lang w:val="en-AU"/>
        </w:rPr>
      </w:pPr>
      <w:r w:rsidRPr="008A678E">
        <w:rPr>
          <w:rFonts w:ascii="Times New Roman" w:hAnsi="Times New Roman" w:cs="Times New Roman"/>
          <w:sz w:val="24"/>
          <w:szCs w:val="24"/>
          <w:lang w:val="en-AU"/>
        </w:rPr>
        <w:t>Name</w:t>
      </w:r>
    </w:p>
    <w:p w:rsidR="008A678E" w:rsidRPr="008A678E" w:rsidRDefault="008A678E" w:rsidP="008A678E">
      <w:pPr>
        <w:spacing w:line="480" w:lineRule="auto"/>
        <w:jc w:val="center"/>
        <w:rPr>
          <w:rFonts w:ascii="Times New Roman" w:hAnsi="Times New Roman" w:cs="Times New Roman"/>
          <w:sz w:val="24"/>
          <w:szCs w:val="24"/>
          <w:lang w:val="en-AU"/>
        </w:rPr>
      </w:pPr>
      <w:r w:rsidRPr="008A678E">
        <w:rPr>
          <w:rFonts w:ascii="Times New Roman" w:hAnsi="Times New Roman" w:cs="Times New Roman"/>
          <w:sz w:val="24"/>
          <w:szCs w:val="24"/>
          <w:lang w:val="en-AU"/>
        </w:rPr>
        <w:t>Professor</w:t>
      </w:r>
    </w:p>
    <w:p w:rsidR="008A678E" w:rsidRPr="008A678E" w:rsidRDefault="008A678E" w:rsidP="008A678E">
      <w:pPr>
        <w:spacing w:line="480" w:lineRule="auto"/>
        <w:jc w:val="center"/>
        <w:rPr>
          <w:rFonts w:ascii="Times New Roman" w:hAnsi="Times New Roman" w:cs="Times New Roman"/>
          <w:sz w:val="24"/>
          <w:szCs w:val="24"/>
          <w:lang w:val="en-AU"/>
        </w:rPr>
      </w:pPr>
      <w:r w:rsidRPr="008A678E">
        <w:rPr>
          <w:rFonts w:ascii="Times New Roman" w:hAnsi="Times New Roman" w:cs="Times New Roman"/>
          <w:sz w:val="24"/>
          <w:szCs w:val="24"/>
          <w:lang w:val="en-AU"/>
        </w:rPr>
        <w:t>Institutional affiliation</w:t>
      </w:r>
    </w:p>
    <w:p w:rsidR="008A678E" w:rsidRPr="008A678E" w:rsidRDefault="008A678E" w:rsidP="008A678E">
      <w:pPr>
        <w:spacing w:line="480" w:lineRule="auto"/>
        <w:jc w:val="center"/>
        <w:rPr>
          <w:rFonts w:ascii="Times New Roman" w:hAnsi="Times New Roman" w:cs="Times New Roman"/>
          <w:sz w:val="24"/>
          <w:szCs w:val="24"/>
          <w:lang w:val="en-AU"/>
        </w:rPr>
      </w:pPr>
      <w:r w:rsidRPr="008A678E">
        <w:rPr>
          <w:rFonts w:ascii="Times New Roman" w:hAnsi="Times New Roman" w:cs="Times New Roman"/>
          <w:sz w:val="24"/>
          <w:szCs w:val="24"/>
          <w:lang w:val="en-AU"/>
        </w:rPr>
        <w:t>Date</w:t>
      </w:r>
    </w:p>
    <w:p w:rsidR="008A678E" w:rsidRPr="008A678E" w:rsidRDefault="008A678E" w:rsidP="008A678E">
      <w:pPr>
        <w:spacing w:line="480" w:lineRule="auto"/>
        <w:rPr>
          <w:rFonts w:ascii="Times New Roman" w:hAnsi="Times New Roman" w:cs="Times New Roman"/>
          <w:sz w:val="24"/>
          <w:szCs w:val="24"/>
          <w:lang w:val="en-AU"/>
        </w:rPr>
      </w:pPr>
    </w:p>
    <w:p w:rsidR="008A678E" w:rsidRPr="008A678E" w:rsidRDefault="008A678E" w:rsidP="008A678E">
      <w:pPr>
        <w:spacing w:line="480" w:lineRule="auto"/>
        <w:rPr>
          <w:rFonts w:ascii="Times New Roman" w:hAnsi="Times New Roman" w:cs="Times New Roman"/>
          <w:sz w:val="24"/>
          <w:szCs w:val="24"/>
          <w:lang w:val="en-AU"/>
        </w:rPr>
      </w:pPr>
    </w:p>
    <w:p w:rsidR="008A678E" w:rsidRPr="008A678E" w:rsidRDefault="008A678E" w:rsidP="008A678E">
      <w:pPr>
        <w:spacing w:line="480" w:lineRule="auto"/>
        <w:rPr>
          <w:rFonts w:ascii="Times New Roman" w:hAnsi="Times New Roman" w:cs="Times New Roman"/>
          <w:sz w:val="24"/>
          <w:szCs w:val="24"/>
          <w:lang w:val="en-AU"/>
        </w:rPr>
      </w:pPr>
    </w:p>
    <w:p w:rsidR="008A678E" w:rsidRPr="008A678E" w:rsidRDefault="008A678E" w:rsidP="008A678E">
      <w:pPr>
        <w:spacing w:line="480" w:lineRule="auto"/>
        <w:rPr>
          <w:rFonts w:ascii="Times New Roman" w:hAnsi="Times New Roman" w:cs="Times New Roman"/>
          <w:sz w:val="24"/>
          <w:szCs w:val="24"/>
          <w:lang w:val="en-AU"/>
        </w:rPr>
      </w:pPr>
    </w:p>
    <w:p w:rsidR="008A678E" w:rsidRPr="008A678E" w:rsidRDefault="008A678E" w:rsidP="008A678E">
      <w:pPr>
        <w:spacing w:line="480" w:lineRule="auto"/>
        <w:rPr>
          <w:rFonts w:ascii="Times New Roman" w:hAnsi="Times New Roman" w:cs="Times New Roman"/>
          <w:sz w:val="24"/>
          <w:szCs w:val="24"/>
          <w:lang w:val="en-AU"/>
        </w:rPr>
      </w:pPr>
    </w:p>
    <w:p w:rsidR="008A678E" w:rsidRPr="008A678E" w:rsidRDefault="008A678E" w:rsidP="008A678E">
      <w:pPr>
        <w:spacing w:line="480" w:lineRule="auto"/>
        <w:rPr>
          <w:rFonts w:ascii="Times New Roman" w:hAnsi="Times New Roman" w:cs="Times New Roman"/>
          <w:sz w:val="24"/>
          <w:szCs w:val="24"/>
          <w:lang w:val="en-AU"/>
        </w:rPr>
      </w:pPr>
    </w:p>
    <w:p w:rsidR="008A678E" w:rsidRPr="008A678E" w:rsidRDefault="008A678E" w:rsidP="008A678E">
      <w:pPr>
        <w:spacing w:line="480" w:lineRule="auto"/>
        <w:ind w:firstLine="720"/>
        <w:rPr>
          <w:rFonts w:ascii="Times New Roman" w:hAnsi="Times New Roman" w:cs="Times New Roman"/>
          <w:sz w:val="24"/>
          <w:szCs w:val="24"/>
          <w:lang w:val="en-AU"/>
        </w:rPr>
      </w:pPr>
      <w:r w:rsidRPr="008A678E">
        <w:rPr>
          <w:rFonts w:ascii="Times New Roman" w:hAnsi="Times New Roman" w:cs="Times New Roman"/>
          <w:sz w:val="24"/>
          <w:szCs w:val="24"/>
          <w:lang w:val="en-AU"/>
        </w:rPr>
        <w:lastRenderedPageBreak/>
        <w:t xml:space="preserve">Itemized Deductions refer to the deductions that allow qualifying taxpayers to deduct more deductions from their adjusted gross income than the standard deductions. There are different complications in the rules that govern the services, goods, and expenses that are legitimate for the deductions. Examples of the itemized deductions include medical expenses, charitable gifts, and mortgages. If a person has taken up a home purchase with the use of a mortgage, the interest that is payable on the mortgage is deductible from the gross income as an itemized deduction. The mortgage interest item accommodates a lot of people because it allows an interest of up to $ 1,000,000 on the mortgage. </w:t>
      </w:r>
    </w:p>
    <w:p w:rsidR="008A678E" w:rsidRPr="008A678E" w:rsidRDefault="008A678E" w:rsidP="008A678E">
      <w:pPr>
        <w:spacing w:line="480" w:lineRule="auto"/>
        <w:ind w:firstLine="720"/>
        <w:rPr>
          <w:rFonts w:ascii="Times New Roman" w:hAnsi="Times New Roman" w:cs="Times New Roman"/>
          <w:sz w:val="24"/>
          <w:szCs w:val="24"/>
          <w:lang w:val="en-AU"/>
        </w:rPr>
      </w:pPr>
      <w:r w:rsidRPr="008A678E">
        <w:rPr>
          <w:rFonts w:ascii="Times New Roman" w:hAnsi="Times New Roman" w:cs="Times New Roman"/>
          <w:sz w:val="24"/>
          <w:szCs w:val="24"/>
          <w:lang w:val="en-AU"/>
        </w:rPr>
        <w:t>The interesting item is allowed to two properties for every taxpayer. The interest is also deducted from a home equity loan that is of an amount lower than $ 100,000 (www.irs.gov). The other example of the taxable deductions include the taxes that are payable by a taxpayer. A taxpayer is allowed to deduct tax that is payable on real estate taxes. This, however, does not apply to the taxes that are prepaid. The tax that can be deducted is only on the items that are allocated within the year of tax when the tax returns are being filed. A taxpayer is allowed to make deductions on the local and state taxes that are paid on the income for the financial year. The tax impact is a huge benefit that is itemized. The tax is a huge benefit because most taxpayers in the country pay state income tax but the tax that they pay can only be deducted if the tax items are itemized in the calculation of the gross income.</w:t>
      </w:r>
    </w:p>
    <w:p w:rsidR="008A678E" w:rsidRPr="008A678E" w:rsidRDefault="008A678E" w:rsidP="008A678E">
      <w:pPr>
        <w:spacing w:line="480" w:lineRule="auto"/>
        <w:rPr>
          <w:rFonts w:ascii="Times New Roman" w:hAnsi="Times New Roman" w:cs="Times New Roman"/>
          <w:sz w:val="24"/>
          <w:szCs w:val="24"/>
          <w:lang w:val="en-AU"/>
        </w:rPr>
      </w:pPr>
    </w:p>
    <w:p w:rsidR="008A678E" w:rsidRPr="008A678E" w:rsidRDefault="008A678E" w:rsidP="008A678E">
      <w:pPr>
        <w:spacing w:line="480" w:lineRule="auto"/>
        <w:rPr>
          <w:rFonts w:ascii="Times New Roman" w:hAnsi="Times New Roman" w:cs="Times New Roman"/>
          <w:sz w:val="24"/>
          <w:szCs w:val="24"/>
          <w:lang w:val="en-AU"/>
        </w:rPr>
      </w:pPr>
    </w:p>
    <w:p w:rsidR="008A678E" w:rsidRPr="008A678E" w:rsidRDefault="008A678E" w:rsidP="008A678E">
      <w:pPr>
        <w:spacing w:line="480" w:lineRule="auto"/>
        <w:rPr>
          <w:rFonts w:ascii="Times New Roman" w:hAnsi="Times New Roman" w:cs="Times New Roman"/>
          <w:sz w:val="24"/>
          <w:szCs w:val="24"/>
          <w:lang w:val="en-AU"/>
        </w:rPr>
      </w:pPr>
    </w:p>
    <w:p w:rsidR="008A678E" w:rsidRPr="008A678E" w:rsidRDefault="008A678E" w:rsidP="008A678E">
      <w:pPr>
        <w:spacing w:line="480" w:lineRule="auto"/>
        <w:rPr>
          <w:rFonts w:ascii="Times New Roman" w:hAnsi="Times New Roman" w:cs="Times New Roman"/>
          <w:sz w:val="24"/>
          <w:szCs w:val="24"/>
          <w:lang w:val="en-AU"/>
        </w:rPr>
      </w:pPr>
    </w:p>
    <w:p w:rsidR="008A678E" w:rsidRPr="008A678E" w:rsidRDefault="008A678E" w:rsidP="008A678E">
      <w:pPr>
        <w:spacing w:line="480" w:lineRule="auto"/>
        <w:jc w:val="center"/>
        <w:rPr>
          <w:rFonts w:ascii="Times New Roman" w:hAnsi="Times New Roman" w:cs="Times New Roman"/>
          <w:b/>
          <w:sz w:val="24"/>
          <w:szCs w:val="24"/>
          <w:lang w:val="en-AU"/>
        </w:rPr>
      </w:pPr>
      <w:r w:rsidRPr="008A678E">
        <w:rPr>
          <w:rFonts w:ascii="Times New Roman" w:hAnsi="Times New Roman" w:cs="Times New Roman"/>
          <w:b/>
          <w:sz w:val="24"/>
          <w:szCs w:val="24"/>
          <w:lang w:val="en-AU"/>
        </w:rPr>
        <w:lastRenderedPageBreak/>
        <w:t>References</w:t>
      </w:r>
    </w:p>
    <w:p w:rsidR="008A678E" w:rsidRPr="008A678E" w:rsidRDefault="008A678E" w:rsidP="008A678E">
      <w:pPr>
        <w:spacing w:line="480" w:lineRule="auto"/>
        <w:rPr>
          <w:rFonts w:ascii="Times New Roman" w:hAnsi="Times New Roman" w:cs="Times New Roman"/>
          <w:sz w:val="24"/>
          <w:szCs w:val="24"/>
          <w:lang w:val="en-AU"/>
        </w:rPr>
      </w:pPr>
      <w:proofErr w:type="gramStart"/>
      <w:r w:rsidRPr="008A678E">
        <w:rPr>
          <w:rFonts w:ascii="Times New Roman" w:hAnsi="Times New Roman" w:cs="Times New Roman"/>
          <w:sz w:val="24"/>
          <w:szCs w:val="24"/>
          <w:lang w:val="en-AU"/>
        </w:rPr>
        <w:t>IRS.</w:t>
      </w:r>
      <w:proofErr w:type="gramEnd"/>
      <w:r w:rsidRPr="008A678E">
        <w:rPr>
          <w:rFonts w:ascii="Times New Roman" w:hAnsi="Times New Roman" w:cs="Times New Roman"/>
          <w:sz w:val="24"/>
          <w:szCs w:val="24"/>
          <w:lang w:val="en-AU"/>
        </w:rPr>
        <w:t xml:space="preserve"> About schedule A (Form 1040), Itemised deductions. Retrieved on 10th August 2018 from   https://www.irs.gov/forms-pubs/about-schedule-a-form-1040</w:t>
      </w:r>
    </w:p>
    <w:p w:rsidR="007F07F8" w:rsidRPr="008A678E" w:rsidRDefault="007F07F8" w:rsidP="008A678E">
      <w:pPr>
        <w:spacing w:line="480" w:lineRule="auto"/>
        <w:rPr>
          <w:rFonts w:ascii="Times New Roman" w:hAnsi="Times New Roman" w:cs="Times New Roman"/>
          <w:sz w:val="24"/>
          <w:szCs w:val="24"/>
          <w:lang w:val="en-AU"/>
        </w:rPr>
      </w:pPr>
    </w:p>
    <w:sectPr w:rsidR="007F07F8" w:rsidRPr="008A678E" w:rsidSect="007F07F8">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2125" w:rsidRDefault="00A32125" w:rsidP="007F07F8">
      <w:pPr>
        <w:spacing w:after="0" w:line="240" w:lineRule="auto"/>
      </w:pPr>
      <w:r>
        <w:separator/>
      </w:r>
    </w:p>
  </w:endnote>
  <w:endnote w:type="continuationSeparator" w:id="0">
    <w:p w:rsidR="00A32125" w:rsidRDefault="00A32125" w:rsidP="007F07F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2125" w:rsidRDefault="00A32125" w:rsidP="007F07F8">
      <w:pPr>
        <w:spacing w:after="0" w:line="240" w:lineRule="auto"/>
      </w:pPr>
      <w:r>
        <w:separator/>
      </w:r>
    </w:p>
  </w:footnote>
  <w:footnote w:type="continuationSeparator" w:id="0">
    <w:p w:rsidR="00A32125" w:rsidRDefault="00A32125" w:rsidP="007F07F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544" w:rsidRPr="007F07F8" w:rsidRDefault="00433544">
    <w:pPr>
      <w:pStyle w:val="Header"/>
      <w:jc w:val="right"/>
      <w:rPr>
        <w:rFonts w:ascii="Times New Roman" w:hAnsi="Times New Roman" w:cs="Times New Roman"/>
        <w:sz w:val="24"/>
        <w:szCs w:val="24"/>
      </w:rPr>
    </w:pPr>
    <w:r w:rsidRPr="007F07F8">
      <w:rPr>
        <w:rFonts w:ascii="Times New Roman" w:hAnsi="Times New Roman" w:cs="Times New Roman"/>
        <w:sz w:val="24"/>
        <w:szCs w:val="24"/>
      </w:rPr>
      <w:t>ITEMIZED DEDUCTIONS</w:t>
    </w:r>
    <w:r>
      <w:rPr>
        <w:rFonts w:ascii="Times New Roman" w:hAnsi="Times New Roman" w:cs="Times New Roman"/>
        <w:sz w:val="24"/>
        <w:szCs w:val="24"/>
      </w:rPr>
      <w:t xml:space="preserve">                                                                                                           </w:t>
    </w:r>
    <w:r w:rsidRPr="007F07F8">
      <w:rPr>
        <w:rFonts w:ascii="Times New Roman" w:hAnsi="Times New Roman" w:cs="Times New Roman"/>
        <w:sz w:val="24"/>
        <w:szCs w:val="24"/>
      </w:rPr>
      <w:t xml:space="preserve"> </w:t>
    </w:r>
    <w:sdt>
      <w:sdtPr>
        <w:rPr>
          <w:rFonts w:ascii="Times New Roman" w:hAnsi="Times New Roman" w:cs="Times New Roman"/>
          <w:sz w:val="24"/>
          <w:szCs w:val="24"/>
        </w:rPr>
        <w:id w:val="-1569178541"/>
        <w:docPartObj>
          <w:docPartGallery w:val="Page Numbers (Top of Page)"/>
          <w:docPartUnique/>
        </w:docPartObj>
      </w:sdtPr>
      <w:sdtEndPr>
        <w:rPr>
          <w:noProof/>
        </w:rPr>
      </w:sdtEndPr>
      <w:sdtContent>
        <w:r w:rsidR="0029571A" w:rsidRPr="007F07F8">
          <w:rPr>
            <w:rFonts w:ascii="Times New Roman" w:hAnsi="Times New Roman" w:cs="Times New Roman"/>
            <w:sz w:val="24"/>
            <w:szCs w:val="24"/>
          </w:rPr>
          <w:fldChar w:fldCharType="begin"/>
        </w:r>
        <w:r w:rsidRPr="007F07F8">
          <w:rPr>
            <w:rFonts w:ascii="Times New Roman" w:hAnsi="Times New Roman" w:cs="Times New Roman"/>
            <w:sz w:val="24"/>
            <w:szCs w:val="24"/>
          </w:rPr>
          <w:instrText xml:space="preserve"> PAGE   \* MERGEFORMAT </w:instrText>
        </w:r>
        <w:r w:rsidR="0029571A" w:rsidRPr="007F07F8">
          <w:rPr>
            <w:rFonts w:ascii="Times New Roman" w:hAnsi="Times New Roman" w:cs="Times New Roman"/>
            <w:sz w:val="24"/>
            <w:szCs w:val="24"/>
          </w:rPr>
          <w:fldChar w:fldCharType="separate"/>
        </w:r>
        <w:r w:rsidR="008A678E">
          <w:rPr>
            <w:rFonts w:ascii="Times New Roman" w:hAnsi="Times New Roman" w:cs="Times New Roman"/>
            <w:noProof/>
            <w:sz w:val="24"/>
            <w:szCs w:val="24"/>
          </w:rPr>
          <w:t>2</w:t>
        </w:r>
        <w:r w:rsidR="0029571A" w:rsidRPr="007F07F8">
          <w:rPr>
            <w:rFonts w:ascii="Times New Roman" w:hAnsi="Times New Roman" w:cs="Times New Roman"/>
            <w:noProof/>
            <w:sz w:val="24"/>
            <w:szCs w:val="24"/>
          </w:rPr>
          <w:fldChar w:fldCharType="end"/>
        </w:r>
      </w:sdtContent>
    </w:sdt>
  </w:p>
  <w:p w:rsidR="00433544" w:rsidRPr="007F07F8" w:rsidRDefault="0043354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544" w:rsidRPr="007F07F8" w:rsidRDefault="00433544">
    <w:pPr>
      <w:pStyle w:val="Header"/>
      <w:jc w:val="right"/>
      <w:rPr>
        <w:rFonts w:ascii="Times New Roman" w:hAnsi="Times New Roman" w:cs="Times New Roman"/>
        <w:sz w:val="24"/>
        <w:szCs w:val="24"/>
      </w:rPr>
    </w:pPr>
    <w:r w:rsidRPr="007F07F8">
      <w:rPr>
        <w:rFonts w:ascii="Times New Roman" w:hAnsi="Times New Roman" w:cs="Times New Roman"/>
        <w:sz w:val="24"/>
        <w:szCs w:val="24"/>
      </w:rPr>
      <w:t>Running head: ITEMIZED DEDUCTIONS</w:t>
    </w:r>
    <w:r>
      <w:rPr>
        <w:rFonts w:ascii="Times New Roman" w:hAnsi="Times New Roman" w:cs="Times New Roman"/>
        <w:sz w:val="24"/>
        <w:szCs w:val="24"/>
      </w:rPr>
      <w:t xml:space="preserve">                                                                                   </w:t>
    </w:r>
    <w:r w:rsidRPr="007F07F8">
      <w:rPr>
        <w:rFonts w:ascii="Times New Roman" w:hAnsi="Times New Roman" w:cs="Times New Roman"/>
        <w:sz w:val="24"/>
        <w:szCs w:val="24"/>
      </w:rPr>
      <w:t xml:space="preserve"> </w:t>
    </w:r>
    <w:sdt>
      <w:sdtPr>
        <w:rPr>
          <w:rFonts w:ascii="Times New Roman" w:hAnsi="Times New Roman" w:cs="Times New Roman"/>
          <w:sz w:val="24"/>
          <w:szCs w:val="24"/>
        </w:rPr>
        <w:id w:val="-1559630694"/>
        <w:docPartObj>
          <w:docPartGallery w:val="Page Numbers (Top of Page)"/>
          <w:docPartUnique/>
        </w:docPartObj>
      </w:sdtPr>
      <w:sdtEndPr>
        <w:rPr>
          <w:noProof/>
        </w:rPr>
      </w:sdtEndPr>
      <w:sdtContent>
        <w:r w:rsidR="0029571A" w:rsidRPr="007F07F8">
          <w:rPr>
            <w:rFonts w:ascii="Times New Roman" w:hAnsi="Times New Roman" w:cs="Times New Roman"/>
            <w:sz w:val="24"/>
            <w:szCs w:val="24"/>
          </w:rPr>
          <w:fldChar w:fldCharType="begin"/>
        </w:r>
        <w:r w:rsidRPr="007F07F8">
          <w:rPr>
            <w:rFonts w:ascii="Times New Roman" w:hAnsi="Times New Roman" w:cs="Times New Roman"/>
            <w:sz w:val="24"/>
            <w:szCs w:val="24"/>
          </w:rPr>
          <w:instrText xml:space="preserve"> PAGE   \* MERGEFORMAT </w:instrText>
        </w:r>
        <w:r w:rsidR="0029571A" w:rsidRPr="007F07F8">
          <w:rPr>
            <w:rFonts w:ascii="Times New Roman" w:hAnsi="Times New Roman" w:cs="Times New Roman"/>
            <w:sz w:val="24"/>
            <w:szCs w:val="24"/>
          </w:rPr>
          <w:fldChar w:fldCharType="separate"/>
        </w:r>
        <w:r w:rsidR="008A678E">
          <w:rPr>
            <w:rFonts w:ascii="Times New Roman" w:hAnsi="Times New Roman" w:cs="Times New Roman"/>
            <w:noProof/>
            <w:sz w:val="24"/>
            <w:szCs w:val="24"/>
          </w:rPr>
          <w:t>1</w:t>
        </w:r>
        <w:r w:rsidR="0029571A" w:rsidRPr="007F07F8">
          <w:rPr>
            <w:rFonts w:ascii="Times New Roman" w:hAnsi="Times New Roman" w:cs="Times New Roman"/>
            <w:noProof/>
            <w:sz w:val="24"/>
            <w:szCs w:val="24"/>
          </w:rPr>
          <w:fldChar w:fldCharType="end"/>
        </w:r>
      </w:sdtContent>
    </w:sdt>
  </w:p>
  <w:p w:rsidR="00433544" w:rsidRPr="007F07F8" w:rsidRDefault="00433544">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7F07F8"/>
    <w:rsid w:val="00011DE4"/>
    <w:rsid w:val="00093B31"/>
    <w:rsid w:val="0029571A"/>
    <w:rsid w:val="00433544"/>
    <w:rsid w:val="00482811"/>
    <w:rsid w:val="005055DB"/>
    <w:rsid w:val="007F07F8"/>
    <w:rsid w:val="008A678E"/>
    <w:rsid w:val="00A32125"/>
    <w:rsid w:val="00BC07FB"/>
    <w:rsid w:val="00EF17A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7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07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07F8"/>
  </w:style>
  <w:style w:type="paragraph" w:styleId="Footer">
    <w:name w:val="footer"/>
    <w:basedOn w:val="Normal"/>
    <w:link w:val="FooterChar"/>
    <w:uiPriority w:val="99"/>
    <w:unhideWhenUsed/>
    <w:rsid w:val="007F07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07F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07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07F8"/>
  </w:style>
  <w:style w:type="paragraph" w:styleId="Footer">
    <w:name w:val="footer"/>
    <w:basedOn w:val="Normal"/>
    <w:link w:val="FooterChar"/>
    <w:uiPriority w:val="99"/>
    <w:unhideWhenUsed/>
    <w:rsid w:val="007F07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07F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276</Words>
  <Characters>1578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 ProBook 4530 User</cp:lastModifiedBy>
  <cp:revision>3</cp:revision>
  <dcterms:created xsi:type="dcterms:W3CDTF">2018-08-10T13:54:00Z</dcterms:created>
  <dcterms:modified xsi:type="dcterms:W3CDTF">2018-08-10T14:00:00Z</dcterms:modified>
</cp:coreProperties>
</file>